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704F1" w14:textId="77777777" w:rsidR="00263B8C" w:rsidRDefault="00263B8C" w:rsidP="009A7DD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7A5B6636" wp14:editId="1F6D0C0C">
            <wp:simplePos x="0" y="0"/>
            <wp:positionH relativeFrom="column">
              <wp:posOffset>1748790</wp:posOffset>
            </wp:positionH>
            <wp:positionV relativeFrom="paragraph">
              <wp:posOffset>-580390</wp:posOffset>
            </wp:positionV>
            <wp:extent cx="1758623" cy="77152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2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5D14" w14:textId="77777777" w:rsidR="00263B8C" w:rsidRPr="00440D0B" w:rsidRDefault="00263B8C" w:rsidP="00263B8C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el-GR"/>
        </w:rPr>
      </w:pPr>
    </w:p>
    <w:p w14:paraId="5637ACB1" w14:textId="029B1766" w:rsidR="00440D0B" w:rsidRPr="00440D0B" w:rsidRDefault="008D59C2" w:rsidP="00440D0B">
      <w:pPr>
        <w:spacing w:after="0" w:line="360" w:lineRule="auto"/>
        <w:jc w:val="center"/>
        <w:rPr>
          <w:rFonts w:ascii="Aptos Display" w:eastAsia="Times New Roman" w:hAnsi="Aptos Display" w:cs="Segoe UI"/>
          <w:b/>
          <w:color w:val="000000"/>
          <w:sz w:val="28"/>
          <w:szCs w:val="28"/>
          <w:lang w:eastAsia="el-GR"/>
        </w:rPr>
      </w:pPr>
      <w:r>
        <w:rPr>
          <w:rFonts w:ascii="Aptos Display" w:eastAsia="Times New Roman" w:hAnsi="Aptos Display" w:cs="Segoe UI"/>
          <w:b/>
          <w:color w:val="000000"/>
          <w:sz w:val="28"/>
          <w:szCs w:val="28"/>
          <w:lang w:eastAsia="el-GR"/>
        </w:rPr>
        <w:t>ΕΝΗΜΕΡΩΤΙΚΟ ΣΗΜΕΙΩΜΑ</w:t>
      </w:r>
    </w:p>
    <w:p w14:paraId="17B60D4E" w14:textId="77777777" w:rsidR="00440D0B" w:rsidRDefault="00440D0B" w:rsidP="00440D0B">
      <w:pPr>
        <w:spacing w:after="0" w:line="360" w:lineRule="auto"/>
        <w:jc w:val="both"/>
        <w:rPr>
          <w:rFonts w:ascii="Aptos Display" w:eastAsia="Times New Roman" w:hAnsi="Aptos Display" w:cs="Segoe UI"/>
          <w:b/>
          <w:color w:val="000000"/>
          <w:sz w:val="24"/>
          <w:szCs w:val="24"/>
          <w:lang w:eastAsia="el-GR"/>
        </w:rPr>
      </w:pPr>
    </w:p>
    <w:p w14:paraId="0B63B42A" w14:textId="3DEFD615" w:rsidR="00BC7C68" w:rsidRPr="00BC7C68" w:rsidRDefault="00440D0B" w:rsidP="00BC7C68">
      <w:pPr>
        <w:spacing w:after="0" w:line="360" w:lineRule="auto"/>
        <w:jc w:val="both"/>
        <w:rPr>
          <w:rFonts w:ascii="Arial Nova" w:hAnsi="Arial Nova" w:cs="Arial"/>
          <w:b/>
          <w:bCs/>
        </w:rPr>
      </w:pPr>
      <w:r w:rsidRPr="00440D0B">
        <w:rPr>
          <w:rFonts w:ascii="Aptos Display" w:eastAsia="Times New Roman" w:hAnsi="Aptos Display" w:cs="Segoe UI"/>
          <w:b/>
          <w:color w:val="000000"/>
          <w:sz w:val="24"/>
          <w:szCs w:val="24"/>
          <w:lang w:eastAsia="el-GR"/>
        </w:rPr>
        <w:t xml:space="preserve">ΘΕΜΑ: «Υπογραφή </w:t>
      </w:r>
      <w:r w:rsidR="008D59C2">
        <w:rPr>
          <w:rFonts w:ascii="Aptos Display" w:eastAsia="Times New Roman" w:hAnsi="Aptos Display" w:cs="Segoe UI"/>
          <w:b/>
          <w:color w:val="000000"/>
          <w:sz w:val="24"/>
          <w:szCs w:val="24"/>
          <w:lang w:eastAsia="el-GR"/>
        </w:rPr>
        <w:t>μνημονίου</w:t>
      </w:r>
      <w:r w:rsidRPr="00440D0B">
        <w:rPr>
          <w:rFonts w:ascii="Aptos Display" w:eastAsia="Times New Roman" w:hAnsi="Aptos Display" w:cs="Segoe UI"/>
          <w:b/>
          <w:color w:val="000000"/>
          <w:sz w:val="24"/>
          <w:szCs w:val="24"/>
          <w:lang w:eastAsia="el-GR"/>
        </w:rPr>
        <w:t xml:space="preserve"> συνεργασίας μεταξύ του ΚΕΘΙ και του </w:t>
      </w:r>
      <w:r w:rsidR="00BC7C68" w:rsidRPr="00BC7C68">
        <w:rPr>
          <w:rFonts w:ascii="Arial Nova" w:hAnsi="Arial Nova" w:cs="Arial"/>
          <w:b/>
          <w:bCs/>
          <w:shd w:val="clear" w:color="auto" w:fill="FFFFFF"/>
        </w:rPr>
        <w:t xml:space="preserve">Ανώτατου Εκπαιδευτικού Ιδρύματος </w:t>
      </w:r>
      <w:r w:rsidR="00BC7C68" w:rsidRPr="00BC7C68">
        <w:rPr>
          <w:rFonts w:ascii="Arial Nova" w:hAnsi="Arial Nova"/>
          <w:b/>
          <w:bCs/>
        </w:rPr>
        <w:t>«ΔΙΕΘΝΕΣ ΠΑΝΕΠΙΣΤΗΜΙΟ ΤΗΣ ΕΛΛΑΔΟΣ</w:t>
      </w:r>
      <w:r w:rsidR="00BC7C68" w:rsidRPr="00BC7C68">
        <w:rPr>
          <w:rFonts w:ascii="Arial Nova" w:hAnsi="Arial Nova"/>
          <w:b/>
          <w:bCs/>
          <w:color w:val="000000"/>
        </w:rPr>
        <w:t>» (ΔΙ.ΠΑ.Ε)</w:t>
      </w:r>
      <w:r w:rsidR="00BC7C68" w:rsidRPr="00BC7C68">
        <w:rPr>
          <w:rFonts w:ascii="Arial Nova" w:hAnsi="Arial Nova" w:cs="Arial"/>
          <w:b/>
          <w:bCs/>
        </w:rPr>
        <w:t>.</w:t>
      </w:r>
    </w:p>
    <w:p w14:paraId="19D6E131" w14:textId="77777777" w:rsidR="00440D0B" w:rsidRPr="00BC7C68" w:rsidRDefault="00440D0B" w:rsidP="00440D0B">
      <w:pPr>
        <w:spacing w:after="0" w:line="360" w:lineRule="auto"/>
        <w:jc w:val="both"/>
        <w:rPr>
          <w:rFonts w:ascii="Aptos Display" w:eastAsia="Times New Roman" w:hAnsi="Aptos Display" w:cs="Segoe UI"/>
          <w:b/>
          <w:bCs/>
          <w:color w:val="000000"/>
          <w:sz w:val="24"/>
          <w:szCs w:val="24"/>
          <w:lang w:eastAsia="el-GR"/>
        </w:rPr>
      </w:pPr>
    </w:p>
    <w:p w14:paraId="72A40C7C" w14:textId="03C74761" w:rsidR="00440D0B" w:rsidRDefault="00440D0B" w:rsidP="00440D0B">
      <w:pPr>
        <w:spacing w:after="0" w:line="360" w:lineRule="auto"/>
        <w:jc w:val="both"/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</w:pP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Το Κέντρο Ερευνών για Θέματα Ισότητας </w:t>
      </w:r>
      <w:r w:rsidR="00AF53B7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συνεχίζοντας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</w:t>
      </w:r>
      <w:r w:rsidR="00AF53B7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την 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υλοποίηση δράσεων με τις Επιτροπές Ισότητας των Φύλων των Ανώτατων Εκπαιδευτικών Ιδρυμάτων της χώρας, </w:t>
      </w:r>
      <w:r w:rsidR="00197ECE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προχώρησε</w:t>
      </w:r>
      <w:r w:rsid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στην 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υπογραφή </w:t>
      </w:r>
      <w:r w:rsidR="00B12446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Μνημονίου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Συνεργασίας με το </w:t>
      </w:r>
      <w:r w:rsid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Διεθνές 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Πανεπιστήμιο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</w:t>
      </w:r>
      <w:r w:rsid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της Ελλάδος (ΔΙ.ΠΑ.Ε.)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.</w:t>
      </w:r>
    </w:p>
    <w:p w14:paraId="11A3927D" w14:textId="77777777" w:rsidR="00BC7C68" w:rsidRDefault="00BC7C68" w:rsidP="00440D0B">
      <w:pPr>
        <w:spacing w:after="0" w:line="360" w:lineRule="auto"/>
        <w:jc w:val="both"/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</w:pPr>
    </w:p>
    <w:p w14:paraId="432FDCB8" w14:textId="2D2D9BBB" w:rsidR="008D59C2" w:rsidRPr="00942A79" w:rsidRDefault="00440D0B" w:rsidP="008D59C2">
      <w:pPr>
        <w:spacing w:after="0" w:line="360" w:lineRule="auto"/>
        <w:jc w:val="both"/>
        <w:rPr>
          <w:rFonts w:ascii="Aptos Display" w:eastAsia="Times New Roman" w:hAnsi="Aptos Display"/>
          <w:sz w:val="24"/>
          <w:szCs w:val="24"/>
        </w:rPr>
      </w:pP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Η Πρόεδρος του ΚΕΘΙ, 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Δρ. Ελένη </w:t>
      </w:r>
      <w:proofErr w:type="spellStart"/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Ζενάκου</w:t>
      </w:r>
      <w:proofErr w:type="spellEnd"/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καθώς και ο Πρύτανης του </w:t>
      </w:r>
      <w:r w:rsid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ΔΙ.ΠΑ.Ε.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Καθηγητής </w:t>
      </w:r>
      <w:r w:rsidR="00BC7C68" w:rsidRPr="00BC7C68">
        <w:rPr>
          <w:rFonts w:ascii="Aptos Display" w:eastAsia="Times New Roman" w:hAnsi="Aptos Display"/>
          <w:color w:val="000000"/>
          <w:sz w:val="24"/>
          <w:szCs w:val="24"/>
        </w:rPr>
        <w:t>Σταμάτιο</w:t>
      </w:r>
      <w:r w:rsidR="00BC7C68">
        <w:rPr>
          <w:rFonts w:ascii="Aptos Display" w:eastAsia="Times New Roman" w:hAnsi="Aptos Display"/>
          <w:color w:val="000000"/>
          <w:sz w:val="24"/>
          <w:szCs w:val="24"/>
        </w:rPr>
        <w:t>ς</w:t>
      </w:r>
      <w:r w:rsidR="00BC7C68" w:rsidRPr="00BC7C68">
        <w:rPr>
          <w:rFonts w:ascii="Aptos Display" w:eastAsia="Times New Roman" w:hAnsi="Aptos Display"/>
          <w:color w:val="000000"/>
          <w:sz w:val="24"/>
          <w:szCs w:val="24"/>
        </w:rPr>
        <w:t xml:space="preserve"> Αγγελόπουλο</w:t>
      </w:r>
      <w:r w:rsidR="00BC7C68">
        <w:rPr>
          <w:rFonts w:ascii="Aptos Display" w:eastAsia="Times New Roman" w:hAnsi="Aptos Display"/>
          <w:color w:val="000000"/>
          <w:sz w:val="24"/>
          <w:szCs w:val="24"/>
        </w:rPr>
        <w:t>ς</w:t>
      </w:r>
      <w:r w:rsid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</w:t>
      </w:r>
      <w:r w:rsidRPr="00440D0B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συμφώνησαν να αναλάβουν και να προωθήσουν από κοινού σειρά δράσεων </w:t>
      </w:r>
      <w:r w:rsidR="00AF53B7" w:rsidRPr="00942A79">
        <w:rPr>
          <w:rFonts w:ascii="Aptos Display" w:eastAsia="Times New Roman" w:hAnsi="Aptos Display"/>
          <w:sz w:val="24"/>
          <w:szCs w:val="24"/>
        </w:rPr>
        <w:t xml:space="preserve">για την προώθηση και διασφάλιση της ουσιαστικής ισότητας των φύλων και την καταπολέμηση του σεξισμού, κυρίως στα ακαδημαϊκά ιδρύματα και γενικά </w:t>
      </w:r>
      <w:r w:rsidR="008D59C2" w:rsidRPr="00942A79">
        <w:rPr>
          <w:rFonts w:ascii="Aptos Display" w:hAnsi="Aptos Display"/>
          <w:sz w:val="24"/>
          <w:szCs w:val="24"/>
          <w:shd w:val="clear" w:color="auto" w:fill="FFFFFF"/>
        </w:rPr>
        <w:t xml:space="preserve">για την εργασιακή στήριξη και συμβουλευτική ενδυνάμωση των φοιτητριών και γυναικών αποφοίτων του Πανεπιστημίου αναφορικά με τα εργασιακά τους δικαιώματα (με έμφαση σε θέματα </w:t>
      </w:r>
      <w:proofErr w:type="spellStart"/>
      <w:r w:rsidR="008D59C2" w:rsidRPr="00942A79">
        <w:rPr>
          <w:rFonts w:ascii="Aptos Display" w:hAnsi="Aptos Display"/>
          <w:sz w:val="24"/>
          <w:szCs w:val="24"/>
          <w:shd w:val="clear" w:color="auto" w:fill="FFFFFF"/>
        </w:rPr>
        <w:t>έμφυλων</w:t>
      </w:r>
      <w:proofErr w:type="spellEnd"/>
      <w:r w:rsidR="008D59C2" w:rsidRPr="00942A79">
        <w:rPr>
          <w:rFonts w:ascii="Aptos Display" w:hAnsi="Aptos Display"/>
          <w:sz w:val="24"/>
          <w:szCs w:val="24"/>
          <w:shd w:val="clear" w:color="auto" w:fill="FFFFFF"/>
        </w:rPr>
        <w:t xml:space="preserve"> διακρίσεων), με την οπτική του φύλου καθώς και προώθησή τους στην αγορά εργασίας.</w:t>
      </w:r>
    </w:p>
    <w:p w14:paraId="55552097" w14:textId="77777777" w:rsidR="008D59C2" w:rsidRDefault="008D59C2" w:rsidP="008D59C2">
      <w:pPr>
        <w:spacing w:after="0" w:line="360" w:lineRule="auto"/>
        <w:jc w:val="both"/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</w:pPr>
    </w:p>
    <w:p w14:paraId="6EDE25C0" w14:textId="53AF1C0E" w:rsidR="008D59C2" w:rsidRDefault="008D59C2" w:rsidP="008D59C2">
      <w:pPr>
        <w:spacing w:after="0" w:line="360" w:lineRule="auto"/>
        <w:jc w:val="both"/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</w:pP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Η </w:t>
      </w:r>
      <w:r w:rsidRP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υπογραφή του 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Μνημονίου</w:t>
      </w:r>
      <w:r w:rsidRP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Συνεργασίας </w:t>
      </w:r>
      <w:r w:rsidR="00197ECE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πραγματοποιήθηκε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το </w:t>
      </w:r>
      <w:r w:rsidRPr="00BC7C68">
        <w:rPr>
          <w:rFonts w:ascii="Aptos Display" w:eastAsia="Times New Roman" w:hAnsi="Aptos Display" w:cs="Segoe UI"/>
          <w:b/>
          <w:color w:val="000000"/>
          <w:sz w:val="24"/>
          <w:szCs w:val="24"/>
          <w:lang w:eastAsia="el-GR"/>
        </w:rPr>
        <w:t>Σάββατο 6 Σεπτεμβρίου 2025</w:t>
      </w:r>
      <w:r w:rsidRP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 και ώρα </w:t>
      </w:r>
      <w:r w:rsidR="00942A79" w:rsidRPr="00942A79">
        <w:rPr>
          <w:rFonts w:ascii="Aptos Display" w:eastAsia="Times New Roman" w:hAnsi="Aptos Display" w:cs="Segoe UI"/>
          <w:b/>
          <w:color w:val="000000"/>
          <w:sz w:val="24"/>
          <w:szCs w:val="24"/>
          <w:lang w:eastAsia="el-GR"/>
        </w:rPr>
        <w:t>14.00</w:t>
      </w:r>
      <w:r w:rsidRP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, στ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ο χώρο του περιπτέρου του </w:t>
      </w:r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Υ.ΚΟΙ.Σ.Ο.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στην 89</w:t>
      </w:r>
      <w:r w:rsidRPr="00BC7C68">
        <w:rPr>
          <w:rFonts w:ascii="Aptos Display" w:eastAsia="Times New Roman" w:hAnsi="Aptos Display" w:cs="Segoe UI"/>
          <w:bCs/>
          <w:color w:val="000000"/>
          <w:sz w:val="24"/>
          <w:szCs w:val="24"/>
          <w:vertAlign w:val="superscript"/>
          <w:lang w:eastAsia="el-GR"/>
        </w:rPr>
        <w:t>η</w:t>
      </w:r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Διεθνή</w:t>
      </w:r>
      <w:r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Έκθεση Θεσσαλονίκης (ΔΕΘ), </w:t>
      </w:r>
      <w:r w:rsidRPr="00BC7C68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παρουσία της </w:t>
      </w:r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Υπουργού </w:t>
      </w:r>
      <w:r w:rsidR="00DA21C0" w:rsidRP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Κοινωνικής Συνοχής και Οικογένειας</w:t>
      </w:r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κας</w:t>
      </w:r>
      <w:proofErr w:type="spellEnd"/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Δόμνας Μιχαηλίδου, </w:t>
      </w:r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Υφυπουργού Κοινωνικής Συνοχής και Οικογένειας αρμόδιας για Θέματα Ισότητας και Ανθρωπίνων Δικαιωμάτων </w:t>
      </w:r>
      <w:proofErr w:type="spellStart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κας</w:t>
      </w:r>
      <w:proofErr w:type="spellEnd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Έλενας Ράπτη</w:t>
      </w:r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, της αντιπροέδρου του ΚΕΘΙ </w:t>
      </w:r>
      <w:proofErr w:type="spellStart"/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κας</w:t>
      </w:r>
      <w:proofErr w:type="spellEnd"/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Αθανασίας </w:t>
      </w:r>
      <w:proofErr w:type="spellStart"/>
      <w:r w:rsidR="00DA21C0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Ξεπαπαδάκου</w:t>
      </w:r>
      <w:proofErr w:type="spellEnd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και της Γενικής Γραμματέως Ισότητας και Ανθρωπίνων Δικαιωμάτων </w:t>
      </w:r>
      <w:proofErr w:type="spellStart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κας</w:t>
      </w:r>
      <w:proofErr w:type="spellEnd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 xml:space="preserve"> Κατερίνας </w:t>
      </w:r>
      <w:proofErr w:type="spellStart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Πατσογιάννη</w:t>
      </w:r>
      <w:proofErr w:type="spellEnd"/>
      <w:r w:rsidRPr="00942A79">
        <w:rPr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  <w:t>.</w:t>
      </w:r>
      <w:bookmarkStart w:id="0" w:name="_GoBack"/>
      <w:bookmarkEnd w:id="0"/>
    </w:p>
    <w:p w14:paraId="52324DC3" w14:textId="77777777" w:rsidR="008D59C2" w:rsidRPr="00BC7C68" w:rsidRDefault="008D59C2" w:rsidP="00AF53B7">
      <w:pPr>
        <w:spacing w:after="0" w:line="360" w:lineRule="auto"/>
        <w:jc w:val="both"/>
        <w:rPr>
          <w:rStyle w:val="s1"/>
          <w:rFonts w:ascii="Aptos Display" w:eastAsia="Times New Roman" w:hAnsi="Aptos Display" w:cs="Segoe UI"/>
          <w:bCs/>
          <w:color w:val="000000"/>
          <w:sz w:val="24"/>
          <w:szCs w:val="24"/>
          <w:lang w:eastAsia="el-GR"/>
        </w:rPr>
      </w:pPr>
    </w:p>
    <w:sectPr w:rsidR="008D59C2" w:rsidRPr="00BC7C68" w:rsidSect="0067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ova">
    <w:altName w:val="Arial"/>
    <w:charset w:val="A1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0D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3D3ACB"/>
    <w:multiLevelType w:val="hybridMultilevel"/>
    <w:tmpl w:val="69066F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8FD"/>
    <w:multiLevelType w:val="hybridMultilevel"/>
    <w:tmpl w:val="F1F88068"/>
    <w:lvl w:ilvl="0" w:tplc="0408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594461A5"/>
    <w:multiLevelType w:val="hybridMultilevel"/>
    <w:tmpl w:val="77103238"/>
    <w:lvl w:ilvl="0" w:tplc="1E3C3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0"/>
    <w:rsid w:val="000E49B9"/>
    <w:rsid w:val="00197ECE"/>
    <w:rsid w:val="00263B8C"/>
    <w:rsid w:val="002D5207"/>
    <w:rsid w:val="0034152E"/>
    <w:rsid w:val="00371670"/>
    <w:rsid w:val="00440D0B"/>
    <w:rsid w:val="00675E44"/>
    <w:rsid w:val="008D59C2"/>
    <w:rsid w:val="00942A79"/>
    <w:rsid w:val="009A7DDF"/>
    <w:rsid w:val="00AF53B7"/>
    <w:rsid w:val="00B12446"/>
    <w:rsid w:val="00BC7C68"/>
    <w:rsid w:val="00D67CA6"/>
    <w:rsid w:val="00D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ACD7"/>
  <w15:docId w15:val="{C7089AE7-042F-4C4A-8930-89C0F38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0D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0D0B"/>
    <w:rPr>
      <w:color w:val="605E5C"/>
      <w:shd w:val="clear" w:color="auto" w:fill="E1DFDD"/>
    </w:rPr>
  </w:style>
  <w:style w:type="paragraph" w:customStyle="1" w:styleId="p1">
    <w:name w:val="p1"/>
    <w:basedOn w:val="a"/>
    <w:rsid w:val="00AF53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1">
    <w:name w:val="s1"/>
    <w:basedOn w:val="a0"/>
    <w:rsid w:val="00AF53B7"/>
  </w:style>
  <w:style w:type="paragraph" w:styleId="a3">
    <w:name w:val="List Paragraph"/>
    <w:aliases w:val="Δ_Πιν,Heading A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BC7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Παράγραφος λίστας Char"/>
    <w:aliases w:val="Δ_Πιν Char,Heading A Char,Γράφημα Char,Bullet2 Char,bl1 Char,Bullet21 Char,Bullet22 Char,Bullet23 Char,Bullet211 Char,Bullet24 Char,Bullet25 Char,Bullet26 Char,Bullet27 Char,bl11 Char,Bullet212 Char,Bullet28 Char,bl12 Char"/>
    <w:link w:val="a3"/>
    <w:uiPriority w:val="34"/>
    <w:qFormat/>
    <w:locked/>
    <w:rsid w:val="00BC7C68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6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795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812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8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Φωτεινή</dc:creator>
  <cp:lastModifiedBy>User</cp:lastModifiedBy>
  <cp:revision>6</cp:revision>
  <dcterms:created xsi:type="dcterms:W3CDTF">2025-09-12T09:23:00Z</dcterms:created>
  <dcterms:modified xsi:type="dcterms:W3CDTF">2025-09-12T10:58:00Z</dcterms:modified>
</cp:coreProperties>
</file>